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3"/>
      <w:bookmarkStart w:id="3" w:name="OLE_LINK34"/>
      <w:bookmarkStart w:id="4" w:name="OLE_LINK33"/>
      <w:bookmarkStart w:id="5" w:name="OLE_LINK12"/>
      <w:r>
        <w:rPr>
          <w:rFonts w:hint="eastAsia" w:ascii="Arial" w:hAnsi="Arial" w:eastAsia="宋体"/>
          <w:b/>
          <w:lang w:eastAsia="ja-JP"/>
        </w:rPr>
        <w:t>3GPP TSG RAN WG1 #</w:t>
      </w:r>
      <w:r>
        <w:rPr>
          <w:rFonts w:hint="eastAsia" w:ascii="Arial" w:hAnsi="Arial" w:eastAsia="宋体"/>
          <w:b/>
        </w:rPr>
        <w:t xml:space="preserve">106-e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R1-2106550</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August</w:t>
      </w:r>
      <w:r>
        <w:rPr>
          <w:rFonts w:ascii="Arial" w:hAnsi="Arial" w:cs="Arial"/>
          <w:b/>
        </w:rPr>
        <w:t xml:space="preserve"> 1</w:t>
      </w:r>
      <w:r>
        <w:rPr>
          <w:rFonts w:hint="eastAsia" w:ascii="Arial" w:hAnsi="Arial" w:cs="Arial"/>
          <w:b/>
        </w:rPr>
        <w:t>6</w:t>
      </w:r>
      <w:r>
        <w:rPr>
          <w:rFonts w:ascii="Arial" w:hAnsi="Arial" w:cs="Arial"/>
          <w:b/>
          <w:vertAlign w:val="superscript"/>
        </w:rPr>
        <w:t xml:space="preserve">th </w:t>
      </w:r>
      <w:r>
        <w:rPr>
          <w:rFonts w:ascii="Arial" w:hAnsi="Arial" w:cs="Arial"/>
          <w:b/>
        </w:rPr>
        <w:t>– 2</w:t>
      </w:r>
      <w:r>
        <w:rPr>
          <w:rFonts w:hint="eastAsia" w:ascii="Arial" w:hAnsi="Arial" w:cs="Arial"/>
          <w:b/>
        </w:rPr>
        <w:t>7</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Accuracy improvement for UL-AoA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bookmarkStart w:id="8" w:name="_GoBack"/>
      <w:bookmarkEnd w:id="8"/>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the agreed WID [1], a number of agreements have been approved to improve positioning accuracy for UL-AOA method over the past several meetings [2]. In this contribution, some remaining issues and other promising approaches for accuracy improvements of UL-AOA are analyzed and proposed. </w:t>
      </w:r>
    </w:p>
    <w:p>
      <w:pPr>
        <w:pStyle w:val="2"/>
        <w:snapToGrid w:val="0"/>
        <w:spacing w:before="180" w:beforeLines="50" w:after="180" w:afterLines="50"/>
        <w:ind w:left="431" w:hanging="431"/>
        <w:rPr>
          <w:sz w:val="28"/>
          <w:lang w:val="en-US"/>
        </w:rPr>
      </w:pPr>
      <w:r>
        <w:rPr>
          <w:rFonts w:hint="eastAsia"/>
          <w:sz w:val="28"/>
          <w:lang w:val="en-US"/>
        </w:rPr>
        <w:t>Multiple antenna reference points for a TRP</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Rel-16 specification supports different DL PRS resources being transmitted through different antenna reference points (i.e. different geographical coordinates) from the same TRP. As defined in NRPPa protocol, the following Table 1 in section 9.2.47 of TS 38.455 [3] defines the geographical coordinates of the antenna reference points (ARP) for the DL-PRS Resources of the same TRP.</w:t>
      </w:r>
      <w:r>
        <w:rPr>
          <w:rFonts w:hint="eastAsia" w:ascii="Times New Roman" w:hAnsi="Times New Roman"/>
          <w:sz w:val="20"/>
          <w:szCs w:val="20"/>
        </w:rPr>
        <w:t xml:space="preserve"> In other words, as depicted in FIG.1, the antenna configuration of one TRP may include multiple antenna groups (i.e. ARP) located in slightly different </w:t>
      </w:r>
      <w:r>
        <w:rPr>
          <w:rFonts w:ascii="Times New Roman" w:hAnsi="Times New Roman"/>
          <w:sz w:val="20"/>
          <w:szCs w:val="20"/>
        </w:rPr>
        <w:t>geographical coordinates</w:t>
      </w:r>
      <w:r>
        <w:rPr>
          <w:rFonts w:hint="eastAsia" w:ascii="Times New Roman" w:hAnsi="Times New Roman"/>
          <w:sz w:val="20"/>
          <w:szCs w:val="20"/>
        </w:rPr>
        <w:t>, where each of the ARP may have their own processing unit to virtualize different Rx and Tx beam directions or detect timings.</w:t>
      </w:r>
    </w:p>
    <w:p>
      <w:pPr>
        <w:adjustRightInd w:val="0"/>
        <w:snapToGrid w:val="0"/>
        <w:spacing w:before="120" w:after="180" w:afterLines="50" w:line="240" w:lineRule="auto"/>
        <w:jc w:val="right"/>
        <w:rPr>
          <w:rFonts w:ascii="Times New Roman" w:hAnsi="Times New Roman"/>
          <w:sz w:val="20"/>
          <w:szCs w:val="20"/>
        </w:rPr>
      </w:pPr>
      <w:r>
        <w:rPr>
          <w:rFonts w:ascii="Times New Roman" w:hAnsi="Times New Roman"/>
          <w:sz w:val="20"/>
          <w:szCs w:val="20"/>
        </w:rPr>
        <w:object>
          <v:shape id="_x0000_i1025" o:spt="75" type="#_x0000_t75" style="height:310pt;width:439pt;" o:ole="t" filled="f" o:preferrelative="t" stroked="f" coordsize="21600,21600">
            <v:path/>
            <v:fill on="f" focussize="0,0"/>
            <v:stroke on="f" joinstyle="miter"/>
            <v:imagedata r:id="rId6" o:title=""/>
            <o:lock v:ext="edit" aspectratio="f"/>
            <w10:wrap type="none"/>
            <w10:anchorlock/>
          </v:shape>
          <o:OLEObject Type="Embed" ProgID="Word.Document.8"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 xml:space="preserve">Table.1 Coordinates of DL-PRS Resources </w: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object>
          <v:shape id="_x0000_i1026" o:spt="75" type="#_x0000_t75" style="height:156pt;width:274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hint="eastAsia" w:ascii="Times New Roman" w:hAnsi="Times New Roman"/>
          <w:sz w:val="20"/>
          <w:szCs w:val="20"/>
        </w:rPr>
        <w:t>FIG.1 Antenna configuration of one TRP</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Furthermore, for UL reception, each measurement result can be associated with a DL PRS resource or an SSB in </w:t>
      </w:r>
      <w:r>
        <w:rPr>
          <w:rFonts w:hint="eastAsia" w:ascii="Times New Roman" w:hAnsi="Times New Roman"/>
          <w:i/>
          <w:sz w:val="20"/>
          <w:szCs w:val="20"/>
        </w:rPr>
        <w:t>Measurement Beam Information</w:t>
      </w:r>
      <w:r>
        <w:rPr>
          <w:rFonts w:hint="eastAsia" w:ascii="Times New Roman" w:hAnsi="Times New Roman"/>
          <w:sz w:val="20"/>
          <w:szCs w:val="20"/>
        </w:rPr>
        <w:t xml:space="preserve"> as shown in Table 2, which indicates the receiving beam information when measuring UL signals. Therefore, the ARP information is implicitly indicated for the UL measurement when DL PRS resource is included in a measurement report as requested by LMF. In addition, whether the </w:t>
      </w:r>
      <w:r>
        <w:rPr>
          <w:rFonts w:hint="eastAsia" w:ascii="Times New Roman" w:hAnsi="Times New Roman"/>
          <w:i/>
          <w:sz w:val="20"/>
          <w:szCs w:val="20"/>
        </w:rPr>
        <w:t xml:space="preserve">Measurement Beam Information </w:t>
      </w:r>
      <w:r>
        <w:rPr>
          <w:rFonts w:hint="eastAsia" w:ascii="Times New Roman" w:hAnsi="Times New Roman"/>
          <w:sz w:val="20"/>
          <w:szCs w:val="20"/>
        </w:rPr>
        <w:t>should be reported or not is configured by LMF in</w:t>
      </w:r>
      <w:r>
        <w:rPr>
          <w:rFonts w:hint="eastAsia" w:ascii="Times New Roman" w:hAnsi="Times New Roman"/>
          <w:i/>
          <w:sz w:val="20"/>
          <w:szCs w:val="20"/>
        </w:rPr>
        <w:t xml:space="preserve"> Measurement Beam Information Request</w:t>
      </w:r>
      <w:r>
        <w:rPr>
          <w:rFonts w:hint="eastAsia" w:ascii="Times New Roman" w:hAnsi="Times New Roman"/>
          <w:sz w:val="20"/>
          <w:szCs w:val="20"/>
        </w:rPr>
        <w:t xml:space="preserve">. </w:t>
      </w:r>
    </w:p>
    <w:p>
      <w:pPr>
        <w:adjustRightInd w:val="0"/>
        <w:snapToGrid w:val="0"/>
        <w:spacing w:before="120" w:after="180" w:afterLines="50" w:line="240" w:lineRule="auto"/>
        <w:jc w:val="right"/>
        <w:rPr>
          <w:rFonts w:ascii="Times New Roman" w:hAnsi="Times New Roman"/>
          <w:sz w:val="20"/>
          <w:szCs w:val="20"/>
        </w:rPr>
      </w:pPr>
      <w:r>
        <w:rPr>
          <w:rFonts w:hint="eastAsia" w:ascii="Times New Roman" w:hAnsi="Times New Roman"/>
          <w:sz w:val="20"/>
          <w:szCs w:val="20"/>
        </w:rPr>
        <w:object>
          <v:shape id="_x0000_i1027" o:spt="75" type="#_x0000_t75" style="height:48pt;width:436pt;" o:ole="t" filled="f" o:preferrelative="t" stroked="f" coordsize="21600,21600">
            <v:path/>
            <v:fill on="f" focussize="0,0"/>
            <v:stroke on="f" joinstyle="miter"/>
            <v:imagedata r:id="rId10" o:title=""/>
            <o:lock v:ext="edit" aspectratio="f"/>
            <w10:wrap type="none"/>
            <w10:anchorlock/>
          </v:shape>
          <o:OLEObject Type="Embed" ProgID="Word.Document.8" ShapeID="_x0000_i1027" DrawAspect="Content" ObjectID="_1468075727" r:id="rId9">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hint="eastAsia" w:ascii="Times New Roman" w:hAnsi="Times New Roman"/>
          <w:sz w:val="20"/>
          <w:szCs w:val="20"/>
        </w:rPr>
        <w:t>Table.2 Measurement Beam Information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w:t>
      </w:r>
      <w:r>
        <w:rPr>
          <w:rFonts w:ascii="Times New Roman" w:hAnsi="Times New Roman"/>
          <w:sz w:val="20"/>
          <w:szCs w:val="20"/>
        </w:rPr>
        <w:t xml:space="preserve">at least </w:t>
      </w:r>
      <w:r>
        <w:rPr>
          <w:rFonts w:hint="eastAsia" w:ascii="Times New Roman" w:hAnsi="Times New Roman"/>
          <w:sz w:val="20"/>
          <w:szCs w:val="20"/>
        </w:rPr>
        <w:t xml:space="preserve">in </w:t>
      </w:r>
      <w:r>
        <w:rPr>
          <w:rFonts w:ascii="Times New Roman" w:hAnsi="Times New Roman"/>
          <w:sz w:val="20"/>
          <w:szCs w:val="20"/>
        </w:rPr>
        <w:t>the following</w:t>
      </w:r>
      <w:r>
        <w:rPr>
          <w:rFonts w:hint="eastAsia" w:ascii="Times New Roman" w:hAnsi="Times New Roman"/>
          <w:sz w:val="20"/>
          <w:szCs w:val="20"/>
        </w:rPr>
        <w:t xml:space="preserve"> cases, current specification doesn</w:t>
      </w:r>
      <w:r>
        <w:rPr>
          <w:rFonts w:ascii="Times New Roman" w:hAnsi="Times New Roman"/>
          <w:sz w:val="20"/>
          <w:szCs w:val="20"/>
        </w:rPr>
        <w:t>’</w:t>
      </w:r>
      <w:r>
        <w:rPr>
          <w:rFonts w:hint="eastAsia" w:ascii="Times New Roman" w:hAnsi="Times New Roman"/>
          <w:sz w:val="20"/>
          <w:szCs w:val="20"/>
        </w:rPr>
        <w:t>t support gNB/TRP to report ARP information of UL measurement results,</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i/>
          <w:iCs/>
          <w:kern w:val="2"/>
          <w:sz w:val="20"/>
          <w:szCs w:val="20"/>
        </w:rPr>
        <w:t>Measurement Beam Information</w:t>
      </w:r>
      <w:r>
        <w:rPr>
          <w:rFonts w:hint="eastAsia" w:ascii="Times New Roman" w:hAnsi="Times New Roman" w:eastAsia="宋体"/>
          <w:kern w:val="2"/>
          <w:sz w:val="20"/>
          <w:szCs w:val="20"/>
        </w:rPr>
        <w:t xml:space="preserve"> is not requested by LMF. However, the gNB/TRP still expects to report measurement results from multiple ARPs.</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 gNB/TRP only supports UL based positioning, so there is no DL PRS resources configured.</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From technical perspective, the </w:t>
      </w:r>
      <w:r>
        <w:rPr>
          <w:rFonts w:ascii="Times New Roman" w:hAnsi="Times New Roman" w:eastAsia="宋体"/>
          <w:kern w:val="2"/>
          <w:sz w:val="20"/>
          <w:szCs w:val="20"/>
        </w:rPr>
        <w:t>derived</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positioning accuracy improves along with the increase of antenna reference points</w:t>
      </w:r>
      <w:r>
        <w:rPr>
          <w:rFonts w:hint="eastAsia" w:ascii="Times New Roman" w:hAnsi="Times New Roman" w:eastAsia="宋体"/>
          <w:kern w:val="2"/>
          <w:sz w:val="20"/>
          <w:szCs w:val="20"/>
        </w:rPr>
        <w:t xml:space="preserve">. Therefore, to facilitate UL measurement from multiple ARPs, Rel-17 </w:t>
      </w:r>
      <w:r>
        <w:rPr>
          <w:rFonts w:ascii="Times New Roman" w:hAnsi="Times New Roman" w:eastAsia="宋体"/>
          <w:kern w:val="2"/>
          <w:sz w:val="20"/>
          <w:szCs w:val="20"/>
        </w:rPr>
        <w:t xml:space="preserve">gNB </w:t>
      </w:r>
      <w:r>
        <w:rPr>
          <w:rFonts w:hint="eastAsia" w:ascii="Times New Roman" w:hAnsi="Times New Roman" w:eastAsia="宋体"/>
          <w:kern w:val="2"/>
          <w:sz w:val="20"/>
          <w:szCs w:val="20"/>
        </w:rPr>
        <w:t xml:space="preserve">should be able to report ARP information of UL measurement results at least for </w:t>
      </w:r>
      <w:r>
        <w:rPr>
          <w:rFonts w:ascii="Times New Roman" w:hAnsi="Times New Roman" w:eastAsia="宋体"/>
          <w:kern w:val="2"/>
          <w:sz w:val="20"/>
          <w:szCs w:val="20"/>
        </w:rPr>
        <w:t xml:space="preserve">the </w:t>
      </w:r>
      <w:r>
        <w:rPr>
          <w:rFonts w:hint="eastAsia" w:ascii="Times New Roman" w:hAnsi="Times New Roman" w:eastAsia="宋体"/>
          <w:kern w:val="2"/>
          <w:sz w:val="20"/>
          <w:szCs w:val="20"/>
        </w:rPr>
        <w:t xml:space="preserve">above cases. For example, to enhance UL-AOA measurement from multiple ARPs, each UL-AOA measurement result should be associated with ARP information (e.g. ARP ID and corresponding geographical coordinate) when forwarding measurement report to LMF.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Observation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following cases, current specification doesn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ARP information of UL measurement results,</w:t>
      </w:r>
    </w:p>
    <w:p>
      <w:pPr>
        <w:widowControl w:val="0"/>
        <w:numPr>
          <w:ilvl w:val="0"/>
          <w:numId w:val="2"/>
        </w:numPr>
        <w:adjustRightInd w:val="0"/>
        <w:snapToGrid w:val="0"/>
        <w:spacing w:before="120" w:after="180" w:afterLines="50" w:line="240" w:lineRule="auto"/>
        <w:ind w:left="42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Measurement Beam Information is not requested by LMF. However, the gNB/TRP still expects to report measurement results from multiple ARPs.</w:t>
      </w:r>
    </w:p>
    <w:p>
      <w:pPr>
        <w:widowControl w:val="0"/>
        <w:numPr>
          <w:ilvl w:val="0"/>
          <w:numId w:val="2"/>
        </w:numPr>
        <w:adjustRightInd w:val="0"/>
        <w:snapToGrid w:val="0"/>
        <w:spacing w:before="120" w:after="180" w:afterLines="50" w:line="240" w:lineRule="auto"/>
        <w:ind w:left="42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gNB/TRP only supports UL based positioning, so there is no DL PRS resources configured.</w:t>
      </w:r>
    </w:p>
    <w:p>
      <w:pPr>
        <w:widowControl w:val="0"/>
        <w:numPr>
          <w:ilvl w:val="0"/>
          <w:numId w:val="2"/>
        </w:numPr>
        <w:adjustRightInd w:val="0"/>
        <w:snapToGrid w:val="0"/>
        <w:spacing w:before="120" w:after="180" w:afterLines="50" w:line="240" w:lineRule="auto"/>
        <w:ind w:left="420" w:hanging="420"/>
        <w:jc w:val="both"/>
        <w:rPr>
          <w:rFonts w:ascii="Times New Roman" w:hAnsi="Times New Roman" w:eastAsia="宋体"/>
          <w:kern w:val="2"/>
          <w:sz w:val="20"/>
          <w:szCs w:val="20"/>
        </w:rPr>
      </w:pPr>
      <w:r>
        <w:rPr>
          <w:rFonts w:hint="eastAsia" w:ascii="Times New Roman" w:hAnsi="Times New Roman" w:eastAsia="宋体"/>
          <w:i/>
          <w:iCs/>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In order to improve positioning</w:t>
      </w:r>
      <w:r>
        <w:rPr>
          <w:rFonts w:ascii="Times New Roman" w:hAnsi="Times New Roman" w:eastAsia="宋体"/>
          <w:i/>
          <w:iCs/>
          <w:kern w:val="2"/>
          <w:sz w:val="20"/>
          <w:szCs w:val="20"/>
        </w:rPr>
        <w:t xml:space="preserve"> </w:t>
      </w:r>
      <w:r>
        <w:rPr>
          <w:rFonts w:hint="eastAsia" w:ascii="Times New Roman" w:hAnsi="Times New Roman" w:eastAsia="宋体"/>
          <w:i/>
          <w:iCs/>
          <w:kern w:val="2"/>
          <w:sz w:val="20"/>
          <w:szCs w:val="20"/>
        </w:rPr>
        <w:t xml:space="preserve">accuracy, </w:t>
      </w:r>
      <w:r>
        <w:rPr>
          <w:rFonts w:ascii="Times New Roman" w:hAnsi="Times New Roman" w:eastAsia="宋体"/>
          <w:i/>
          <w:iCs/>
          <w:kern w:val="2"/>
          <w:sz w:val="20"/>
          <w:szCs w:val="20"/>
        </w:rPr>
        <w:t>Rel-17 should support reporting UL-AOA measurement results being associated with ARP (Antenna Reference Point) information</w:t>
      </w:r>
    </w:p>
    <w:p>
      <w:pPr>
        <w:widowControl w:val="0"/>
        <w:numPr>
          <w:ilvl w:val="0"/>
          <w:numId w:val="3"/>
        </w:numPr>
        <w:adjustRightInd w:val="0"/>
        <w:snapToGrid w:val="0"/>
        <w:spacing w:before="120" w:after="180" w:afterLines="50" w:line="240" w:lineRule="auto"/>
        <w:ind w:left="84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FFS: whether above enhancement can be also applicable to UL-RTOA, gNB Rx-Tx time difference and UL SRS-RSRP measurement</w:t>
      </w:r>
    </w:p>
    <w:p>
      <w:pPr>
        <w:pStyle w:val="2"/>
        <w:snapToGrid w:val="0"/>
        <w:rPr>
          <w:sz w:val="28"/>
          <w:lang w:val="en-US"/>
        </w:rPr>
      </w:pPr>
      <w:r>
        <w:rPr>
          <w:rFonts w:hint="eastAsia"/>
          <w:sz w:val="28"/>
          <w:lang w:val="en-US"/>
        </w:rPr>
        <w:t>Number of reported UL-AOA values for the first arrival path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rPr>
                <w:rFonts w:ascii="Times" w:hAnsi="Times" w:eastAsia="Batang"/>
                <w:b/>
                <w:bCs/>
                <w:sz w:val="20"/>
                <w:szCs w:val="24"/>
                <w:u w:val="single"/>
                <w:lang w:val="en-GB"/>
              </w:rPr>
            </w:pPr>
            <w:r>
              <w:rPr>
                <w:rFonts w:ascii="Times" w:hAnsi="Times" w:eastAsia="Batang"/>
                <w:b/>
                <w:bCs/>
                <w:sz w:val="20"/>
                <w:szCs w:val="24"/>
                <w:u w:val="single"/>
                <w:lang w:val="en-GB"/>
              </w:rPr>
              <w:t>Agreement</w:t>
            </w:r>
            <w:r>
              <w:rPr>
                <w:rFonts w:hint="eastAsia" w:ascii="Times" w:hAnsi="Times" w:eastAsia="Batang"/>
                <w:b/>
                <w:bCs/>
                <w:sz w:val="20"/>
                <w:szCs w:val="24"/>
                <w:u w:val="single"/>
              </w:rPr>
              <w:t xml:space="preserve"> in RAN1#104e</w:t>
            </w:r>
            <w:r>
              <w:rPr>
                <w:rFonts w:ascii="Times" w:hAnsi="Times" w:eastAsia="Batang"/>
                <w:b/>
                <w:bCs/>
                <w:sz w:val="20"/>
                <w:szCs w:val="24"/>
                <w:u w:val="single"/>
                <w:lang w:val="en-GB"/>
              </w:rPr>
              <w:t>:</w:t>
            </w:r>
          </w:p>
          <w:p>
            <w:pPr>
              <w:numPr>
                <w:ilvl w:val="0"/>
                <w:numId w:val="4"/>
              </w:numPr>
              <w:snapToGrid w:val="0"/>
              <w:spacing w:before="180" w:beforeLines="50" w:after="180" w:afterLines="50" w:line="240" w:lineRule="auto"/>
              <w:ind w:left="720" w:hanging="360"/>
              <w:rPr>
                <w:rFonts w:ascii="Times" w:hAnsi="Times" w:eastAsia="Batang"/>
                <w:sz w:val="20"/>
                <w:szCs w:val="24"/>
              </w:rPr>
            </w:pPr>
            <w:r>
              <w:rPr>
                <w:rFonts w:ascii="Times" w:hAnsi="Times" w:eastAsia="Batang"/>
                <w:sz w:val="20"/>
                <w:szCs w:val="24"/>
              </w:rPr>
              <w:t>NR supports reporting of M &gt; 1 UL-AOA (AoA/ZoA) measurement values by gNB to the LMF at least for the first arrival path</w:t>
            </w:r>
          </w:p>
          <w:p>
            <w:pPr>
              <w:numPr>
                <w:ilvl w:val="1"/>
                <w:numId w:val="4"/>
              </w:numPr>
              <w:snapToGrid w:val="0"/>
              <w:spacing w:before="180" w:beforeLines="50" w:after="180" w:afterLines="50" w:line="240" w:lineRule="auto"/>
              <w:ind w:left="1440" w:hanging="360"/>
              <w:rPr>
                <w:rFonts w:ascii="Times" w:hAnsi="Times" w:eastAsia="Batang"/>
                <w:sz w:val="20"/>
                <w:szCs w:val="24"/>
              </w:rPr>
            </w:pPr>
            <w:r>
              <w:rPr>
                <w:rFonts w:ascii="Times" w:hAnsi="Times" w:eastAsia="Batang"/>
                <w:sz w:val="20"/>
                <w:szCs w:val="24"/>
              </w:rPr>
              <w:t>FFS: Supporting of UL-AOA measurements for additional paths</w:t>
            </w:r>
          </w:p>
          <w:p>
            <w:pPr>
              <w:numPr>
                <w:ilvl w:val="1"/>
                <w:numId w:val="4"/>
              </w:numPr>
              <w:snapToGrid w:val="0"/>
              <w:spacing w:before="180" w:beforeLines="50" w:after="180" w:afterLines="50" w:line="240" w:lineRule="auto"/>
              <w:ind w:left="1440" w:hanging="360"/>
              <w:rPr>
                <w:rFonts w:ascii="Times" w:hAnsi="Times" w:eastAsia="Batang"/>
                <w:sz w:val="20"/>
                <w:szCs w:val="24"/>
              </w:rPr>
            </w:pPr>
            <w:r>
              <w:rPr>
                <w:rFonts w:ascii="Times" w:hAnsi="Times" w:eastAsia="Batang"/>
                <w:sz w:val="20"/>
                <w:szCs w:val="24"/>
              </w:rPr>
              <w:t>FFS: Supporting of N &gt;= 1 UL-AOA values per path for additional paths</w:t>
            </w:r>
          </w:p>
          <w:p>
            <w:pPr>
              <w:numPr>
                <w:ilvl w:val="1"/>
                <w:numId w:val="4"/>
              </w:numPr>
              <w:snapToGrid w:val="0"/>
              <w:spacing w:before="180" w:beforeLines="50" w:after="180" w:afterLines="50" w:line="240" w:lineRule="auto"/>
              <w:ind w:left="1440" w:hanging="360"/>
              <w:rPr>
                <w:rFonts w:ascii="Times" w:hAnsi="Times" w:eastAsia="Batang"/>
                <w:sz w:val="20"/>
                <w:szCs w:val="24"/>
              </w:rPr>
            </w:pPr>
            <w:r>
              <w:rPr>
                <w:rFonts w:ascii="Times" w:hAnsi="Times" w:eastAsia="Batang"/>
                <w:sz w:val="20"/>
                <w:szCs w:val="24"/>
              </w:rPr>
              <w:t>FFS: Whether the multiple values can correspond to the same time stamp.</w:t>
            </w:r>
          </w:p>
          <w:p>
            <w:pPr>
              <w:numPr>
                <w:ilvl w:val="0"/>
                <w:numId w:val="4"/>
              </w:numPr>
              <w:snapToGrid w:val="0"/>
              <w:spacing w:before="180" w:beforeLines="50" w:after="180" w:afterLines="50" w:line="240" w:lineRule="auto"/>
              <w:ind w:left="720" w:hanging="360"/>
              <w:rPr>
                <w:rFonts w:ascii="Times" w:hAnsi="Times" w:eastAsia="Batang"/>
                <w:sz w:val="20"/>
                <w:szCs w:val="24"/>
              </w:rPr>
            </w:pPr>
            <w:r>
              <w:rPr>
                <w:rFonts w:ascii="Times" w:hAnsi="Times" w:eastAsia="Batang"/>
                <w:sz w:val="20"/>
                <w:szCs w:val="24"/>
              </w:rPr>
              <w:t>FFS: Further details of measurement and reporting</w:t>
            </w:r>
          </w:p>
          <w:p>
            <w:pPr>
              <w:snapToGrid w:val="0"/>
              <w:spacing w:before="180" w:beforeLines="50" w:after="180" w:afterLines="50" w:line="240" w:lineRule="auto"/>
              <w:rPr>
                <w:rFonts w:ascii="Times" w:hAnsi="Times" w:eastAsia="Batang"/>
                <w:b/>
                <w:bCs/>
                <w:sz w:val="20"/>
                <w:szCs w:val="24"/>
                <w:u w:val="single"/>
                <w:lang w:val="en-GB"/>
              </w:rPr>
            </w:pPr>
            <w:r>
              <w:rPr>
                <w:rFonts w:ascii="Times" w:hAnsi="Times" w:eastAsia="Batang"/>
                <w:b/>
                <w:bCs/>
                <w:sz w:val="20"/>
                <w:szCs w:val="24"/>
                <w:u w:val="single"/>
                <w:lang w:val="en-GB"/>
              </w:rPr>
              <w:t>Agreement</w:t>
            </w:r>
            <w:r>
              <w:rPr>
                <w:rFonts w:hint="eastAsia" w:ascii="Times" w:hAnsi="Times" w:eastAsia="Batang"/>
                <w:b/>
                <w:bCs/>
                <w:sz w:val="20"/>
                <w:szCs w:val="24"/>
                <w:u w:val="single"/>
              </w:rPr>
              <w:t xml:space="preserve"> in RAN1#104b-e</w:t>
            </w:r>
            <w:r>
              <w:rPr>
                <w:rFonts w:ascii="Times" w:hAnsi="Times" w:eastAsia="Batang"/>
                <w:b/>
                <w:bCs/>
                <w:sz w:val="20"/>
                <w:szCs w:val="24"/>
                <w:u w:val="single"/>
                <w:lang w:val="en-GB"/>
              </w:rPr>
              <w:t>:</w:t>
            </w:r>
          </w:p>
          <w:p>
            <w:pPr>
              <w:snapToGrid w:val="0"/>
              <w:spacing w:before="180" w:beforeLines="50" w:after="180" w:afterLines="50" w:line="240" w:lineRule="auto"/>
              <w:rPr>
                <w:rFonts w:ascii="Times" w:hAnsi="Times" w:eastAsia="Batang"/>
                <w:b/>
                <w:bCs/>
                <w:sz w:val="20"/>
                <w:szCs w:val="24"/>
                <w:u w:val="single"/>
                <w:lang w:val="en-GB" w:eastAsia="en-US"/>
              </w:rPr>
            </w:pPr>
            <w:r>
              <w:rPr>
                <w:rFonts w:ascii="Times" w:hAnsi="Times" w:eastAsia="Batang"/>
                <w:sz w:val="20"/>
                <w:szCs w:val="24"/>
              </w:rPr>
              <w:t>Reporting to LMF of M &gt; 1 UL-AOA (AoA/ZoA) measurement values associated with the first arrival path and corresponding to the same timestamp is supported.</w:t>
            </w:r>
          </w:p>
          <w:p>
            <w:pPr>
              <w:snapToGrid w:val="0"/>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r>
              <w:rPr>
                <w:rFonts w:hint="eastAsia" w:ascii="Times" w:hAnsi="Times" w:eastAsia="宋体"/>
                <w:b/>
                <w:bCs/>
                <w:sz w:val="20"/>
                <w:szCs w:val="24"/>
                <w:u w:val="single"/>
              </w:rPr>
              <w:t xml:space="preserve"> in RAN1#105e</w:t>
            </w:r>
            <w:r>
              <w:rPr>
                <w:rFonts w:ascii="Times" w:hAnsi="Times" w:eastAsia="Batang"/>
                <w:b/>
                <w:bCs/>
                <w:sz w:val="20"/>
                <w:szCs w:val="24"/>
                <w:u w:val="single"/>
                <w:lang w:val="en-GB" w:eastAsia="en-US"/>
              </w:rPr>
              <w:t>:</w:t>
            </w:r>
          </w:p>
          <w:p>
            <w:pPr>
              <w:snapToGrid w:val="0"/>
              <w:spacing w:before="180" w:beforeLines="50" w:after="180" w:afterLines="50" w:line="240" w:lineRule="auto"/>
              <w:rPr>
                <w:rFonts w:ascii="Times" w:hAnsi="Times" w:eastAsia="Batang"/>
                <w:sz w:val="20"/>
                <w:szCs w:val="24"/>
                <w:lang w:val="en-GB" w:eastAsia="en-US"/>
              </w:rPr>
            </w:pPr>
            <w:r>
              <w:rPr>
                <w:rFonts w:hint="eastAsia" w:ascii="Times" w:hAnsi="Times" w:eastAsia="Batang"/>
                <w:sz w:val="20"/>
                <w:szCs w:val="24"/>
                <w:lang w:val="en-GB" w:eastAsia="en-US"/>
              </w:rPr>
              <w:t>NR supports gNB reporting of the first arrival path UL-AOA/ZOA measurement per SRS for positioning resource and SRS for MIMO resource</w:t>
            </w:r>
          </w:p>
          <w:p>
            <w:pPr>
              <w:numPr>
                <w:ilvl w:val="0"/>
                <w:numId w:val="5"/>
              </w:numPr>
              <w:snapToGrid w:val="0"/>
              <w:spacing w:before="180" w:beforeLines="50" w:after="180" w:afterLines="50" w:line="240" w:lineRule="auto"/>
              <w:ind w:left="720" w:hanging="360"/>
            </w:pPr>
            <w:r>
              <w:rPr>
                <w:rFonts w:ascii="Times" w:hAnsi="Times" w:eastAsia="Batang"/>
                <w:sz w:val="20"/>
                <w:szCs w:val="24"/>
                <w:lang w:val="en-GB" w:eastAsia="en-US"/>
              </w:rPr>
              <w:t>Note: The use of SRS for MIMO resource is transparent to the UE</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the above agreements, gNB can report </w:t>
      </w:r>
      <w:r>
        <w:rPr>
          <w:rFonts w:ascii="Times" w:hAnsi="Times" w:eastAsia="Batang"/>
          <w:sz w:val="20"/>
          <w:szCs w:val="24"/>
        </w:rPr>
        <w:t xml:space="preserve">M &gt; 1 UL-AOA (AoA/ZoA) measurement values </w:t>
      </w:r>
      <w:r>
        <w:rPr>
          <w:rFonts w:hint="eastAsia" w:ascii="Times" w:hAnsi="Times" w:eastAsia="Batang"/>
          <w:sz w:val="20"/>
          <w:szCs w:val="24"/>
        </w:rPr>
        <w:t xml:space="preserve">with the first arrival path </w:t>
      </w:r>
      <w:r>
        <w:rPr>
          <w:rFonts w:hint="eastAsia" w:ascii="Times New Roman" w:hAnsi="Times New Roman"/>
          <w:sz w:val="20"/>
          <w:szCs w:val="20"/>
        </w:rPr>
        <w:t xml:space="preserve">per SRS resource </w:t>
      </w:r>
      <w:r>
        <w:rPr>
          <w:rFonts w:ascii="Times" w:hAnsi="Times" w:eastAsia="Batang"/>
          <w:sz w:val="20"/>
          <w:szCs w:val="24"/>
        </w:rPr>
        <w:t>to LMF</w:t>
      </w:r>
      <w:r>
        <w:rPr>
          <w:rFonts w:hint="eastAsia" w:ascii="Times" w:hAnsi="Times" w:eastAsia="Batang"/>
          <w:sz w:val="20"/>
          <w:szCs w:val="24"/>
        </w:rPr>
        <w:t xml:space="preserve">, where the </w:t>
      </w:r>
      <w:r>
        <w:rPr>
          <w:rFonts w:ascii="Times" w:hAnsi="Times" w:eastAsia="Batang"/>
          <w:sz w:val="20"/>
          <w:szCs w:val="24"/>
        </w:rPr>
        <w:t>M &gt; 1 UL-AOA (AoA/ZoA) measurement values</w:t>
      </w:r>
      <w:r>
        <w:rPr>
          <w:rFonts w:hint="eastAsia" w:ascii="Times" w:hAnsi="Times" w:eastAsia="Batang"/>
          <w:sz w:val="20"/>
          <w:szCs w:val="24"/>
        </w:rPr>
        <w:t xml:space="preserve"> are corresponding to the same time stamp</w:t>
      </w:r>
      <w:r>
        <w:rPr>
          <w:rFonts w:hint="eastAsia" w:ascii="Times New Roman" w:hAnsi="Times New Roman"/>
          <w:sz w:val="20"/>
          <w:szCs w:val="20"/>
        </w:rPr>
        <w:t>. One remaining issue is the value of M. As we discussed in previous meetings, the intention to support more than one UL-AOA values with the first arrival path is to solve the angle ambiguities caused by NLOS, larger than half wavelength of</w:t>
      </w:r>
      <w:r>
        <w:rPr>
          <w:rFonts w:ascii="Times New Roman" w:hAnsi="Times New Roman"/>
          <w:sz w:val="20"/>
          <w:szCs w:val="20"/>
        </w:rPr>
        <w:t xml:space="preserve"> antenna</w:t>
      </w:r>
      <w:r>
        <w:rPr>
          <w:rFonts w:hint="eastAsia" w:ascii="Times New Roman" w:hAnsi="Times New Roman"/>
          <w:sz w:val="20"/>
          <w:szCs w:val="20"/>
        </w:rPr>
        <w:t xml:space="preserve"> element spacing or strong sidelobes. Therefore, a bunch of UL-AOA values</w:t>
      </w:r>
      <w:r>
        <w:rPr>
          <w:rFonts w:ascii="Times New Roman" w:hAnsi="Times New Roman"/>
          <w:sz w:val="20"/>
          <w:szCs w:val="20"/>
        </w:rPr>
        <w:t>, e.g. 8</w:t>
      </w:r>
      <w:r>
        <w:rPr>
          <w:rFonts w:hint="eastAsia" w:ascii="Times New Roman" w:hAnsi="Times New Roman"/>
          <w:sz w:val="20"/>
          <w:szCs w:val="20"/>
        </w:rPr>
        <w:t xml:space="preserve"> may help LMF to select the real LOS direction or main lobe out of reported M values.</w:t>
      </w:r>
    </w:p>
    <w:p>
      <w:pPr>
        <w:snapToGrid w:val="0"/>
        <w:spacing w:before="180" w:beforeLines="50" w:after="180" w:afterLines="50" w:line="240" w:lineRule="auto"/>
        <w:jc w:val="both"/>
      </w:pPr>
      <w:r>
        <w:rPr>
          <w:rFonts w:hint="eastAsia" w:ascii="Times New Roman" w:hAnsi="Times New Roman"/>
          <w:b/>
          <w:bCs/>
          <w:i/>
          <w:iCs/>
          <w:sz w:val="20"/>
          <w:szCs w:val="20"/>
        </w:rPr>
        <w:t xml:space="preserve">Proposal 2: </w:t>
      </w:r>
      <w:r>
        <w:rPr>
          <w:rFonts w:hint="eastAsia" w:ascii="Times New Roman" w:hAnsi="Times New Roman"/>
          <w:i/>
          <w:iCs/>
          <w:sz w:val="20"/>
          <w:szCs w:val="20"/>
        </w:rPr>
        <w:t>LMF indicates maximum number of UL-AOA values (pair of AOA &amp; ZOA values) for the first arrival path corresponding to the same time stamp is up to 8.</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 xml:space="preserve">reduce </w:t>
      </w:r>
      <w:r>
        <w:rPr>
          <w:rFonts w:hint="eastAsia" w:ascii="Times New Roman" w:hAnsi="Times New Roman"/>
          <w:sz w:val="20"/>
          <w:szCs w:val="20"/>
        </w:rPr>
        <w:t>enhance UL-AOA positioning accuracy</w:t>
      </w:r>
      <w:r>
        <w:rPr>
          <w:rFonts w:ascii="Times New Roman" w:hAnsi="Times New Roman"/>
          <w:sz w:val="20"/>
          <w:szCs w:val="20"/>
        </w:rPr>
        <w:t>, the following observations and proposals are proposed,</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Observation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following cases, current specification doesn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ARP information of UL measurement results,</w:t>
      </w:r>
    </w:p>
    <w:p>
      <w:pPr>
        <w:widowControl w:val="0"/>
        <w:numPr>
          <w:ilvl w:val="0"/>
          <w:numId w:val="2"/>
        </w:numPr>
        <w:adjustRightInd w:val="0"/>
        <w:snapToGrid w:val="0"/>
        <w:spacing w:before="120" w:after="180" w:afterLines="50" w:line="240" w:lineRule="auto"/>
        <w:ind w:left="42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Measurement Beam Information is not requested by LMF. However, the gNB/TRP still expects to report measurement results from multiple ARPs.</w:t>
      </w:r>
    </w:p>
    <w:p>
      <w:pPr>
        <w:widowControl w:val="0"/>
        <w:numPr>
          <w:ilvl w:val="0"/>
          <w:numId w:val="2"/>
        </w:numPr>
        <w:adjustRightInd w:val="0"/>
        <w:snapToGrid w:val="0"/>
        <w:spacing w:before="120" w:after="180" w:afterLines="50" w:line="240" w:lineRule="auto"/>
        <w:ind w:left="42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gNB/TRP only supports UL based positioning, so there is no DL PRS resources configured.</w:t>
      </w:r>
    </w:p>
    <w:p>
      <w:pPr>
        <w:widowControl w:val="0"/>
        <w:numPr>
          <w:ilvl w:val="0"/>
          <w:numId w:val="2"/>
        </w:numPr>
        <w:adjustRightInd w:val="0"/>
        <w:snapToGrid w:val="0"/>
        <w:spacing w:before="120" w:after="180" w:afterLines="50" w:line="240" w:lineRule="auto"/>
        <w:ind w:left="420" w:hanging="420"/>
        <w:jc w:val="both"/>
        <w:rPr>
          <w:rFonts w:ascii="Times New Roman" w:hAnsi="Times New Roman" w:eastAsia="宋体"/>
          <w:kern w:val="2"/>
          <w:sz w:val="20"/>
          <w:szCs w:val="20"/>
        </w:rPr>
      </w:pPr>
      <w:r>
        <w:rPr>
          <w:rFonts w:hint="eastAsia" w:ascii="Times New Roman" w:hAnsi="Times New Roman" w:eastAsia="宋体"/>
          <w:i/>
          <w:iCs/>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In order to improve positioning</w:t>
      </w:r>
      <w:r>
        <w:rPr>
          <w:rFonts w:ascii="Times New Roman" w:hAnsi="Times New Roman" w:eastAsia="宋体"/>
          <w:i/>
          <w:iCs/>
          <w:kern w:val="2"/>
          <w:sz w:val="20"/>
          <w:szCs w:val="20"/>
        </w:rPr>
        <w:t xml:space="preserve"> </w:t>
      </w:r>
      <w:r>
        <w:rPr>
          <w:rFonts w:hint="eastAsia" w:ascii="Times New Roman" w:hAnsi="Times New Roman" w:eastAsia="宋体"/>
          <w:i/>
          <w:iCs/>
          <w:kern w:val="2"/>
          <w:sz w:val="20"/>
          <w:szCs w:val="20"/>
        </w:rPr>
        <w:t xml:space="preserve">accuracy, </w:t>
      </w:r>
      <w:r>
        <w:rPr>
          <w:rFonts w:ascii="Times New Roman" w:hAnsi="Times New Roman" w:eastAsia="宋体"/>
          <w:i/>
          <w:iCs/>
          <w:kern w:val="2"/>
          <w:sz w:val="20"/>
          <w:szCs w:val="20"/>
        </w:rPr>
        <w:t>Rel-17 should support reporting UL-AOA measurement results being associated with ARP (Antenna Reference Point) information</w:t>
      </w:r>
    </w:p>
    <w:p>
      <w:pPr>
        <w:widowControl w:val="0"/>
        <w:numPr>
          <w:ilvl w:val="0"/>
          <w:numId w:val="3"/>
        </w:numPr>
        <w:adjustRightInd w:val="0"/>
        <w:snapToGrid w:val="0"/>
        <w:spacing w:before="120" w:after="180" w:afterLines="50" w:line="240" w:lineRule="auto"/>
        <w:ind w:left="84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FFS: whether above enhancement can be also applicable to UL-RTOA, gNB Rx-Tx time difference and UL SRS-RSRP</w:t>
      </w:r>
    </w:p>
    <w:p>
      <w:pPr>
        <w:snapToGrid w:val="0"/>
        <w:spacing w:before="180" w:beforeLines="50" w:after="180" w:afterLines="50" w:line="240" w:lineRule="auto"/>
        <w:jc w:val="both"/>
      </w:pPr>
      <w:r>
        <w:rPr>
          <w:rFonts w:hint="eastAsia" w:ascii="Times New Roman" w:hAnsi="Times New Roman"/>
          <w:b/>
          <w:bCs/>
          <w:i/>
          <w:iCs/>
          <w:sz w:val="20"/>
          <w:szCs w:val="20"/>
        </w:rPr>
        <w:t xml:space="preserve">Proposal 2: </w:t>
      </w:r>
      <w:r>
        <w:rPr>
          <w:rFonts w:hint="eastAsia" w:ascii="Times New Roman" w:hAnsi="Times New Roman"/>
          <w:i/>
          <w:iCs/>
          <w:sz w:val="20"/>
          <w:szCs w:val="20"/>
        </w:rPr>
        <w:t>LMF indicates maximum number of UL-AOA values (pair of AOA &amp; ZOA values) for the first arrival path corresponding to the same time stamp is up to 8.</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6"/>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6"/>
        </w:numPr>
        <w:snapToGrid w:val="0"/>
        <w:rPr>
          <w:sz w:val="20"/>
          <w:szCs w:val="20"/>
        </w:rPr>
      </w:pPr>
      <w:r>
        <w:rPr>
          <w:rFonts w:hint="eastAsia"/>
          <w:sz w:val="20"/>
          <w:szCs w:val="20"/>
        </w:rPr>
        <w:t>Draft Report of 3GPP TSG RAN WG1 #105-e v0.1.0</w:t>
      </w:r>
    </w:p>
    <w:p>
      <w:pPr>
        <w:pStyle w:val="88"/>
        <w:numPr>
          <w:ilvl w:val="0"/>
          <w:numId w:val="6"/>
        </w:numPr>
        <w:snapToGrid w:val="0"/>
        <w:rPr>
          <w:sz w:val="20"/>
          <w:szCs w:val="20"/>
        </w:rPr>
      </w:pPr>
      <w:r>
        <w:rPr>
          <w:rFonts w:hint="eastAsia"/>
          <w:sz w:val="20"/>
          <w:szCs w:val="20"/>
        </w:rPr>
        <w:t>3GPP TS 38.455, NR Positioning Protocol A (NRPPa) (Release 16)</w:t>
      </w:r>
    </w:p>
    <w:p>
      <w:pPr>
        <w:pStyle w:val="88"/>
        <w:snapToGrid w:val="0"/>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BatangChe">
    <w:panose1 w:val="02030609000101010101"/>
    <w:charset w:val="81"/>
    <w:family w:val="moder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4582A"/>
    <w:multiLevelType w:val="singleLevel"/>
    <w:tmpl w:val="8EB4582A"/>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
    <w:nsid w:val="A291869C"/>
    <w:multiLevelType w:val="singleLevel"/>
    <w:tmpl w:val="A291869C"/>
    <w:lvl w:ilvl="0" w:tentative="0">
      <w:start w:val="1"/>
      <w:numFmt w:val="bullet"/>
      <w:lvlText w:val="•"/>
      <w:lvlJc w:val="left"/>
      <w:pPr>
        <w:ind w:left="420" w:hanging="420"/>
      </w:pPr>
      <w:rPr>
        <w:rFonts w:hint="default" w:ascii="BatangChe" w:hAnsi="BatangChe" w:eastAsia="BatangChe" w:cs="BatangChe"/>
      </w:rPr>
    </w:lvl>
  </w:abstractNum>
  <w:abstractNum w:abstractNumId="2">
    <w:nsid w:val="DD93495D"/>
    <w:multiLevelType w:val="singleLevel"/>
    <w:tmpl w:val="DD93495D"/>
    <w:lvl w:ilvl="0" w:tentative="0">
      <w:start w:val="1"/>
      <w:numFmt w:val="decimal"/>
      <w:suff w:val="space"/>
      <w:lvlText w:val="[%1]"/>
      <w:lvlJc w:val="left"/>
    </w:lvl>
  </w:abstractNum>
  <w:abstractNum w:abstractNumId="3">
    <w:nsid w:val="1AE9096C"/>
    <w:multiLevelType w:val="multilevel"/>
    <w:tmpl w:val="1AE909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2C81490"/>
    <w:multiLevelType w:val="multilevel"/>
    <w:tmpl w:val="52C814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1FE9"/>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811"/>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8F9"/>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260"/>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DA3"/>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061"/>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296"/>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1FF16B3"/>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B6EA5"/>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63694"/>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27DD5"/>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54555"/>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9D6FAF"/>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92641"/>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23998"/>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BF093C"/>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05FD2"/>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6337"/>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13E4"/>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3782"/>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03269"/>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1329C"/>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0D7F1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7015F"/>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B2321"/>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ED2DAC"/>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EC4"/>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8654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34696"/>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15091"/>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B2CCE"/>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2881"/>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C180D"/>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35A75"/>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C2A2D"/>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AF6B3C"/>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D0DC7-5010-4119-8AA7-CA2C63595A1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1025</Words>
  <Characters>5846</Characters>
  <Lines>48</Lines>
  <Paragraphs>13</Paragraphs>
  <TotalTime>167</TotalTime>
  <ScaleCrop>false</ScaleCrop>
  <LinksUpToDate>false</LinksUpToDate>
  <CharactersWithSpaces>6858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2021-08-06T07:43:35Z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